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4FEAD" w14:textId="601AAFF5" w:rsidR="00CE12C8" w:rsidRPr="00997B84" w:rsidRDefault="00CE12C8" w:rsidP="00CE12C8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40"/>
          <w:szCs w:val="28"/>
        </w:rPr>
      </w:pPr>
      <w:bookmarkStart w:id="0" w:name="_Hlk536527519"/>
      <w:r w:rsidRPr="00997B84">
        <w:rPr>
          <w:rFonts w:asciiTheme="majorHAnsi" w:hAnsiTheme="majorHAnsi" w:cstheme="majorHAnsi"/>
          <w:b/>
          <w:bCs/>
          <w:sz w:val="40"/>
          <w:szCs w:val="28"/>
        </w:rPr>
        <w:t>SGN Third Party Connections</w:t>
      </w:r>
      <w:r w:rsidR="001D3E6F" w:rsidRPr="00997B84">
        <w:rPr>
          <w:rFonts w:asciiTheme="majorHAnsi" w:hAnsiTheme="majorHAnsi" w:cstheme="majorHAnsi"/>
          <w:b/>
          <w:bCs/>
          <w:sz w:val="40"/>
          <w:szCs w:val="28"/>
        </w:rPr>
        <w:t xml:space="preserve"> form</w:t>
      </w:r>
      <w:r w:rsidRPr="00997B84">
        <w:rPr>
          <w:rFonts w:asciiTheme="majorHAnsi" w:hAnsiTheme="majorHAnsi" w:cstheme="majorHAnsi"/>
          <w:b/>
          <w:bCs/>
          <w:sz w:val="40"/>
          <w:szCs w:val="28"/>
        </w:rPr>
        <w:t xml:space="preserve"> FM</w:t>
      </w:r>
      <w:r w:rsidR="00CF4023" w:rsidRPr="00997B84">
        <w:rPr>
          <w:rFonts w:asciiTheme="majorHAnsi" w:hAnsiTheme="majorHAnsi" w:cstheme="majorHAnsi"/>
          <w:b/>
          <w:bCs/>
          <w:sz w:val="40"/>
          <w:szCs w:val="28"/>
        </w:rPr>
        <w:t>178</w:t>
      </w:r>
    </w:p>
    <w:p w14:paraId="4DBB15FA" w14:textId="3665A148" w:rsidR="00CE12C8" w:rsidRPr="00E93337" w:rsidRDefault="00CE12C8" w:rsidP="00CE12C8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Cs/>
          <w:sz w:val="32"/>
          <w:szCs w:val="24"/>
        </w:rPr>
      </w:pPr>
      <w:r w:rsidRPr="00E93337">
        <w:rPr>
          <w:rFonts w:asciiTheme="majorHAnsi" w:hAnsiTheme="majorHAnsi" w:cstheme="majorHAnsi"/>
          <w:bCs/>
          <w:sz w:val="32"/>
          <w:szCs w:val="24"/>
        </w:rPr>
        <w:t xml:space="preserve">(Final Connections </w:t>
      </w:r>
      <w:r w:rsidR="00CF4023" w:rsidRPr="00E93337">
        <w:rPr>
          <w:rFonts w:asciiTheme="majorHAnsi" w:hAnsiTheme="majorHAnsi" w:cstheme="majorHAnsi"/>
          <w:bCs/>
          <w:sz w:val="32"/>
          <w:szCs w:val="24"/>
        </w:rPr>
        <w:t>Agreement</w:t>
      </w:r>
      <w:r w:rsidR="001D3E6F" w:rsidRPr="00E93337">
        <w:rPr>
          <w:rFonts w:asciiTheme="majorHAnsi" w:hAnsiTheme="majorHAnsi" w:cstheme="majorHAnsi"/>
          <w:bCs/>
          <w:sz w:val="32"/>
          <w:szCs w:val="24"/>
        </w:rPr>
        <w:t xml:space="preserve"> request</w:t>
      </w:r>
      <w:r w:rsidR="00CF4023" w:rsidRPr="00E93337">
        <w:rPr>
          <w:rFonts w:asciiTheme="majorHAnsi" w:hAnsiTheme="majorHAnsi" w:cstheme="majorHAnsi"/>
          <w:bCs/>
          <w:sz w:val="32"/>
          <w:szCs w:val="24"/>
        </w:rPr>
        <w:t xml:space="preserve"> for</w:t>
      </w:r>
      <w:r w:rsidRPr="00E93337">
        <w:rPr>
          <w:rFonts w:asciiTheme="majorHAnsi" w:hAnsiTheme="majorHAnsi" w:cstheme="majorHAnsi"/>
          <w:bCs/>
          <w:sz w:val="32"/>
          <w:szCs w:val="24"/>
        </w:rPr>
        <w:t xml:space="preserve"> SGN’s &lt;7bar Network)</w:t>
      </w:r>
    </w:p>
    <w:bookmarkEnd w:id="0"/>
    <w:p w14:paraId="27B637F7" w14:textId="77777777" w:rsidR="00F25923" w:rsidRDefault="00F25923" w:rsidP="00F25923">
      <w:pPr>
        <w:spacing w:after="0"/>
        <w:jc w:val="center"/>
        <w:rPr>
          <w:rFonts w:cs="Arial"/>
          <w:bCs/>
          <w:szCs w:val="24"/>
        </w:rPr>
      </w:pPr>
    </w:p>
    <w:p w14:paraId="3057B8B0" w14:textId="1C2280BE" w:rsidR="009C5028" w:rsidRPr="00997B84" w:rsidRDefault="00CE12C8" w:rsidP="00F25923">
      <w:pPr>
        <w:spacing w:after="0"/>
        <w:jc w:val="center"/>
        <w:rPr>
          <w:rFonts w:cs="Arial"/>
          <w:bCs/>
          <w:i/>
          <w:iCs/>
          <w:color w:val="595959" w:themeColor="text1" w:themeTint="A6"/>
          <w:szCs w:val="24"/>
        </w:rPr>
      </w:pPr>
      <w:r w:rsidRPr="00997B84">
        <w:rPr>
          <w:rFonts w:cs="Arial"/>
          <w:bCs/>
          <w:i/>
          <w:iCs/>
          <w:color w:val="595959" w:themeColor="text1" w:themeTint="A6"/>
          <w:szCs w:val="24"/>
        </w:rPr>
        <w:t>Subject to Contract</w:t>
      </w:r>
    </w:p>
    <w:p w14:paraId="72B1C393" w14:textId="77777777" w:rsidR="00F25923" w:rsidRPr="00997B84" w:rsidRDefault="00F25923" w:rsidP="00F25923">
      <w:pPr>
        <w:spacing w:after="0"/>
        <w:jc w:val="center"/>
        <w:rPr>
          <w:rFonts w:cs="Arial"/>
          <w:bCs/>
          <w:color w:val="595959" w:themeColor="text1" w:themeTint="A6"/>
          <w:szCs w:val="24"/>
        </w:rPr>
      </w:pPr>
    </w:p>
    <w:p w14:paraId="0CDF954E" w14:textId="674A7111" w:rsidR="009448D4" w:rsidRPr="00997B84" w:rsidRDefault="009448D4" w:rsidP="009C5028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49"/>
        <w:jc w:val="center"/>
        <w:rPr>
          <w:rFonts w:cs="Arial"/>
          <w:color w:val="595959" w:themeColor="text1" w:themeTint="A6"/>
          <w:spacing w:val="-1"/>
        </w:rPr>
      </w:pPr>
      <w:r w:rsidRPr="00997B84">
        <w:rPr>
          <w:rFonts w:cs="Arial"/>
          <w:color w:val="595959" w:themeColor="text1" w:themeTint="A6"/>
          <w:spacing w:val="-1"/>
        </w:rPr>
        <w:t xml:space="preserve">UIPs and iGTs must enter into a </w:t>
      </w:r>
      <w:r w:rsidR="00420DAD" w:rsidRPr="00997B84">
        <w:rPr>
          <w:rFonts w:cs="Arial"/>
          <w:i/>
          <w:color w:val="595959" w:themeColor="text1" w:themeTint="A6"/>
          <w:spacing w:val="-1"/>
        </w:rPr>
        <w:t>‘</w:t>
      </w:r>
      <w:r w:rsidRPr="00997B84">
        <w:rPr>
          <w:rFonts w:cs="Arial"/>
          <w:i/>
          <w:color w:val="595959" w:themeColor="text1" w:themeTint="A6"/>
          <w:spacing w:val="-1"/>
        </w:rPr>
        <w:t>UIP/iGT Connection, Service Disconnection and Service Alteration Agreement</w:t>
      </w:r>
      <w:r w:rsidR="00420DAD" w:rsidRPr="00997B84">
        <w:rPr>
          <w:rFonts w:cs="Arial"/>
          <w:i/>
          <w:color w:val="595959" w:themeColor="text1" w:themeTint="A6"/>
          <w:spacing w:val="-1"/>
        </w:rPr>
        <w:t>’</w:t>
      </w:r>
      <w:r w:rsidRPr="00997B84">
        <w:rPr>
          <w:rFonts w:cs="Arial"/>
          <w:i/>
          <w:color w:val="595959" w:themeColor="text1" w:themeTint="A6"/>
          <w:spacing w:val="-1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(Final Connections Agreement).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UIP/</w:t>
      </w:r>
      <w:r w:rsidR="009C5028" w:rsidRPr="00997B84">
        <w:rPr>
          <w:rFonts w:cs="Arial"/>
          <w:color w:val="595959" w:themeColor="text1" w:themeTint="A6"/>
          <w:spacing w:val="-1"/>
        </w:rPr>
        <w:t>i</w:t>
      </w:r>
      <w:r w:rsidRPr="00997B84">
        <w:rPr>
          <w:rFonts w:cs="Arial"/>
          <w:color w:val="595959" w:themeColor="text1" w:themeTint="A6"/>
          <w:spacing w:val="-1"/>
        </w:rPr>
        <w:t>GT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customers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who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wish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to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enter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into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the</w:t>
      </w:r>
      <w:r w:rsidRPr="00997B84">
        <w:rPr>
          <w:rFonts w:cs="Arial"/>
          <w:color w:val="595959" w:themeColor="text1" w:themeTint="A6"/>
          <w:spacing w:val="2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UIP/GT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Connection,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Service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Disconnection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and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Service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Alteration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Agreement</w:t>
      </w:r>
      <w:r w:rsidRPr="00997B84">
        <w:rPr>
          <w:rFonts w:cs="Arial"/>
          <w:color w:val="595959" w:themeColor="text1" w:themeTint="A6"/>
          <w:spacing w:val="20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must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confirm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arrangements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for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compliance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with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the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GIRS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registration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in</w:t>
      </w:r>
      <w:r w:rsidRPr="00997B84">
        <w:rPr>
          <w:rFonts w:cs="Arial"/>
          <w:color w:val="595959" w:themeColor="text1" w:themeTint="A6"/>
          <w:spacing w:val="22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section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2.2.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The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contract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signing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process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is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detailed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in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>Appendix</w:t>
      </w:r>
      <w:r w:rsidRPr="00997B84">
        <w:rPr>
          <w:rFonts w:cs="Arial"/>
          <w:color w:val="595959" w:themeColor="text1" w:themeTint="A6"/>
        </w:rPr>
        <w:t xml:space="preserve"> </w:t>
      </w:r>
      <w:r w:rsidRPr="00997B84">
        <w:rPr>
          <w:rFonts w:cs="Arial"/>
          <w:color w:val="595959" w:themeColor="text1" w:themeTint="A6"/>
          <w:spacing w:val="-1"/>
        </w:rPr>
        <w:t xml:space="preserve">1.1 of </w:t>
      </w:r>
      <w:r w:rsidRPr="00997B84">
        <w:rPr>
          <w:rFonts w:cs="Arial"/>
          <w:bCs/>
          <w:color w:val="595959" w:themeColor="text1" w:themeTint="A6"/>
          <w:szCs w:val="24"/>
        </w:rPr>
        <w:t>SGN Third Party Connections Briefing Note 1</w:t>
      </w:r>
      <w:r w:rsidRPr="00997B84">
        <w:rPr>
          <w:rFonts w:cs="Arial"/>
          <w:color w:val="595959" w:themeColor="text1" w:themeTint="A6"/>
          <w:spacing w:val="-1"/>
        </w:rPr>
        <w:t>.</w:t>
      </w:r>
    </w:p>
    <w:p w14:paraId="786F8B1A" w14:textId="77777777" w:rsidR="009448D4" w:rsidRPr="00997B84" w:rsidRDefault="009448D4" w:rsidP="009448D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49"/>
        <w:jc w:val="center"/>
        <w:rPr>
          <w:rFonts w:cs="Arial"/>
          <w:color w:val="595959" w:themeColor="text1" w:themeTint="A6"/>
          <w:spacing w:val="-1"/>
        </w:rPr>
      </w:pPr>
    </w:p>
    <w:p w14:paraId="6A38665E" w14:textId="290E664A" w:rsidR="009448D4" w:rsidRPr="00997B84" w:rsidRDefault="009448D4" w:rsidP="009448D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49"/>
        <w:jc w:val="center"/>
        <w:rPr>
          <w:rFonts w:cs="Arial"/>
          <w:color w:val="595959" w:themeColor="text1" w:themeTint="A6"/>
        </w:rPr>
      </w:pPr>
      <w:r w:rsidRPr="00997B84">
        <w:rPr>
          <w:rFonts w:cs="Arial"/>
          <w:color w:val="595959" w:themeColor="text1" w:themeTint="A6"/>
        </w:rPr>
        <w:t>Final Connections Agreements outlines the Terms and Conditions and requirements of both SGN and the third party at various stages of the progression of a job and what steps are taken should these processes not be followed.</w:t>
      </w:r>
    </w:p>
    <w:p w14:paraId="2876E459" w14:textId="77777777" w:rsidR="009448D4" w:rsidRPr="00997B84" w:rsidRDefault="009448D4" w:rsidP="009448D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117" w:right="249"/>
        <w:jc w:val="center"/>
        <w:rPr>
          <w:rFonts w:cs="Arial"/>
          <w:color w:val="595959" w:themeColor="text1" w:themeTint="A6"/>
        </w:rPr>
      </w:pPr>
    </w:p>
    <w:p w14:paraId="41A874E3" w14:textId="2777F3F2" w:rsidR="00CE12C8" w:rsidRPr="00997B84" w:rsidRDefault="00187E1E" w:rsidP="00F43352">
      <w:pPr>
        <w:jc w:val="center"/>
        <w:rPr>
          <w:rFonts w:cs="Arial"/>
          <w:bCs/>
          <w:color w:val="595959" w:themeColor="text1" w:themeTint="A6"/>
          <w:szCs w:val="24"/>
        </w:rPr>
      </w:pPr>
      <w:r w:rsidRPr="00997B84">
        <w:rPr>
          <w:rFonts w:cs="Arial"/>
          <w:bCs/>
          <w:color w:val="595959" w:themeColor="text1" w:themeTint="A6"/>
          <w:szCs w:val="24"/>
        </w:rPr>
        <w:t>By completing this for you</w:t>
      </w:r>
      <w:r w:rsidR="00CE12C8" w:rsidRPr="00997B84">
        <w:rPr>
          <w:rFonts w:cs="Arial"/>
          <w:bCs/>
          <w:color w:val="595959" w:themeColor="text1" w:themeTint="A6"/>
          <w:szCs w:val="24"/>
        </w:rPr>
        <w:t xml:space="preserve"> confirm that </w:t>
      </w:r>
      <w:r w:rsidRPr="00997B84">
        <w:rPr>
          <w:rFonts w:cs="Arial"/>
          <w:bCs/>
          <w:color w:val="595959" w:themeColor="text1" w:themeTint="A6"/>
          <w:szCs w:val="24"/>
        </w:rPr>
        <w:t>you</w:t>
      </w:r>
      <w:r w:rsidR="00CE12C8" w:rsidRPr="00997B84">
        <w:rPr>
          <w:rFonts w:cs="Arial"/>
          <w:bCs/>
          <w:color w:val="595959" w:themeColor="text1" w:themeTint="A6"/>
          <w:szCs w:val="24"/>
        </w:rPr>
        <w:t xml:space="preserve"> have read and understand the </w:t>
      </w:r>
      <w:r w:rsidR="00725C64" w:rsidRPr="00997B84">
        <w:rPr>
          <w:rFonts w:cs="Arial"/>
          <w:bCs/>
          <w:color w:val="595959" w:themeColor="text1" w:themeTint="A6"/>
          <w:szCs w:val="24"/>
        </w:rPr>
        <w:t>information</w:t>
      </w:r>
      <w:r w:rsidR="00F43352" w:rsidRPr="00997B84">
        <w:rPr>
          <w:rFonts w:cs="Arial"/>
          <w:bCs/>
          <w:color w:val="595959" w:themeColor="text1" w:themeTint="A6"/>
          <w:szCs w:val="24"/>
        </w:rPr>
        <w:t xml:space="preserve"> relating to Final Connections Agreements as per</w:t>
      </w:r>
      <w:r w:rsidR="00F43352" w:rsidRPr="00997B84">
        <w:rPr>
          <w:color w:val="595959" w:themeColor="text1" w:themeTint="A6"/>
        </w:rPr>
        <w:t xml:space="preserve"> </w:t>
      </w:r>
      <w:r w:rsidR="00F43352" w:rsidRPr="00997B84">
        <w:rPr>
          <w:rFonts w:cs="Arial"/>
          <w:bCs/>
          <w:color w:val="595959" w:themeColor="text1" w:themeTint="A6"/>
          <w:szCs w:val="24"/>
        </w:rPr>
        <w:t xml:space="preserve">SGN Third Party Connections Briefing Note 1, </w:t>
      </w:r>
      <w:r w:rsidR="004B702E" w:rsidRPr="00997B84">
        <w:rPr>
          <w:rFonts w:cs="Arial"/>
          <w:bCs/>
          <w:color w:val="595959" w:themeColor="text1" w:themeTint="A6"/>
          <w:szCs w:val="24"/>
        </w:rPr>
        <w:t xml:space="preserve">UIP and iGT </w:t>
      </w:r>
      <w:r w:rsidR="00725C64" w:rsidRPr="00997B84">
        <w:rPr>
          <w:rFonts w:cs="Arial"/>
          <w:bCs/>
          <w:color w:val="595959" w:themeColor="text1" w:themeTint="A6"/>
          <w:szCs w:val="24"/>
        </w:rPr>
        <w:t>processes outlined in SGN Third Party Connections Briefing Note 6 for UIP works and 7 for iGT works and</w:t>
      </w:r>
      <w:r w:rsidR="00F43352" w:rsidRPr="00997B84">
        <w:rPr>
          <w:rFonts w:cs="Arial"/>
          <w:bCs/>
          <w:color w:val="595959" w:themeColor="text1" w:themeTint="A6"/>
          <w:szCs w:val="24"/>
        </w:rPr>
        <w:t xml:space="preserve"> have read SGN’s Terms</w:t>
      </w:r>
      <w:r w:rsidR="00CE12C8" w:rsidRPr="00997B84">
        <w:rPr>
          <w:rFonts w:cs="Arial"/>
          <w:bCs/>
          <w:color w:val="595959" w:themeColor="text1" w:themeTint="A6"/>
          <w:szCs w:val="24"/>
        </w:rPr>
        <w:t xml:space="preserve"> </w:t>
      </w:r>
      <w:r w:rsidR="00F43352" w:rsidRPr="00997B84">
        <w:rPr>
          <w:rFonts w:cs="Arial"/>
          <w:bCs/>
          <w:color w:val="595959" w:themeColor="text1" w:themeTint="A6"/>
          <w:szCs w:val="24"/>
        </w:rPr>
        <w:t>and Conditions for below 7Barg infrastructure works</w:t>
      </w:r>
      <w:r w:rsidRPr="00997B84">
        <w:rPr>
          <w:rFonts w:cs="Arial"/>
          <w:bCs/>
          <w:color w:val="595959" w:themeColor="text1" w:themeTint="A6"/>
          <w:szCs w:val="24"/>
        </w:rPr>
        <w:t>.</w:t>
      </w:r>
    </w:p>
    <w:p w14:paraId="3FD64CDA" w14:textId="77777777" w:rsidR="00997B84" w:rsidRDefault="00997B84" w:rsidP="00F43352">
      <w:pPr>
        <w:jc w:val="center"/>
        <w:rPr>
          <w:rFonts w:cs="Arial"/>
          <w:bCs/>
          <w:szCs w:val="24"/>
        </w:rPr>
      </w:pPr>
    </w:p>
    <w:p w14:paraId="650B1364" w14:textId="51686FDF" w:rsidR="00CF4023" w:rsidRDefault="00CF4023" w:rsidP="00CE12C8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Required Network: </w:t>
      </w:r>
      <w:sdt>
        <w:sdtPr>
          <w:rPr>
            <w:rFonts w:cs="Arial"/>
            <w:bCs/>
            <w:color w:val="4472C4" w:themeColor="accent1"/>
            <w:szCs w:val="24"/>
          </w:rPr>
          <w:id w:val="-2142952193"/>
          <w:placeholder>
            <w:docPart w:val="DefaultPlaceholder_-1854013438"/>
          </w:placeholder>
          <w:dropDownList>
            <w:listItem w:displayText="Southern LDZ" w:value="Southern"/>
            <w:listItem w:displayText="Scotland LDZ" w:value="Scotland LDZ"/>
            <w:listItem w:displayText="Both LDZs" w:value="Both LDZs"/>
          </w:dropDownList>
        </w:sdtPr>
        <w:sdtEndPr/>
        <w:sdtContent>
          <w:r w:rsidR="005F5F7D">
            <w:rPr>
              <w:rFonts w:cs="Arial"/>
              <w:bCs/>
              <w:color w:val="4472C4" w:themeColor="accent1"/>
              <w:szCs w:val="24"/>
            </w:rPr>
            <w:t>Both LDZs</w:t>
          </w:r>
        </w:sdtContent>
      </w:sdt>
    </w:p>
    <w:p w14:paraId="462B669A" w14:textId="206865F7" w:rsidR="00CF4023" w:rsidRDefault="00CF4023" w:rsidP="00CE12C8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Required contract type: </w:t>
      </w:r>
      <w:sdt>
        <w:sdtPr>
          <w:rPr>
            <w:rFonts w:cs="Arial"/>
            <w:bCs/>
            <w:szCs w:val="24"/>
          </w:rPr>
          <w:id w:val="1815988110"/>
          <w:placeholder>
            <w:docPart w:val="D030FC8590A34A1C9FD64418A9D3793E"/>
          </w:placeholder>
          <w:dropDownList>
            <w:listItem w:displayText="UIP" w:value="UIP"/>
            <w:listItem w:displayText="iGT" w:value="iGT"/>
          </w:dropDownList>
        </w:sdtPr>
        <w:sdtEndPr/>
        <w:sdtContent>
          <w:r w:rsidR="00345C08">
            <w:rPr>
              <w:rFonts w:cs="Arial"/>
              <w:bCs/>
              <w:szCs w:val="24"/>
            </w:rPr>
            <w:t>UIP</w:t>
          </w:r>
        </w:sdtContent>
      </w:sdt>
    </w:p>
    <w:p w14:paraId="7698F4D0" w14:textId="3F640832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>Company</w:t>
      </w:r>
      <w:r w:rsidR="001D3E6F">
        <w:rPr>
          <w:rFonts w:cs="Arial"/>
          <w:bCs/>
          <w:szCs w:val="24"/>
        </w:rPr>
        <w:t xml:space="preserve"> name</w:t>
      </w:r>
      <w:r w:rsidRPr="00CF4023">
        <w:rPr>
          <w:rFonts w:cs="Arial"/>
          <w:bCs/>
          <w:szCs w:val="24"/>
        </w:rPr>
        <w:t xml:space="preserve">: </w:t>
      </w:r>
      <w:sdt>
        <w:sdtPr>
          <w:rPr>
            <w:rFonts w:cs="Arial"/>
            <w:bCs/>
            <w:szCs w:val="24"/>
          </w:rPr>
          <w:id w:val="908261318"/>
          <w:placeholder>
            <w:docPart w:val="A270BBBBFDBA46249BD3EB16F497F93A"/>
          </w:placeholder>
          <w:showingPlcHdr/>
          <w:text/>
        </w:sdtPr>
        <w:sdtEndPr/>
        <w:sdtContent>
          <w:r w:rsidR="00C779E5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64F4D349" w14:textId="19D65CF0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 xml:space="preserve">Registered </w:t>
      </w:r>
      <w:r w:rsidR="001D3E6F">
        <w:rPr>
          <w:rFonts w:cs="Arial"/>
          <w:bCs/>
          <w:szCs w:val="24"/>
        </w:rPr>
        <w:t>Company o</w:t>
      </w:r>
      <w:r w:rsidRPr="00CF4023">
        <w:rPr>
          <w:rFonts w:cs="Arial"/>
          <w:bCs/>
          <w:szCs w:val="24"/>
        </w:rPr>
        <w:t>ffice</w:t>
      </w:r>
      <w:r w:rsidR="001D3E6F">
        <w:rPr>
          <w:rFonts w:cs="Arial"/>
          <w:bCs/>
          <w:szCs w:val="24"/>
        </w:rPr>
        <w:t xml:space="preserve"> address</w:t>
      </w:r>
      <w:r w:rsidRPr="00CF4023">
        <w:rPr>
          <w:rFonts w:cs="Arial"/>
          <w:bCs/>
          <w:szCs w:val="24"/>
        </w:rPr>
        <w:t xml:space="preserve">: </w:t>
      </w:r>
      <w:sdt>
        <w:sdtPr>
          <w:rPr>
            <w:rFonts w:cs="Arial"/>
            <w:bCs/>
            <w:szCs w:val="24"/>
          </w:rPr>
          <w:id w:val="-1016689114"/>
          <w:placeholder>
            <w:docPart w:val="ED9D57DAEEB941F9A0DC478C9B19A60D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7761F7BD" w14:textId="15CB5933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 xml:space="preserve">Company </w:t>
      </w:r>
      <w:r w:rsidR="001D3E6F">
        <w:rPr>
          <w:rFonts w:cs="Arial"/>
          <w:bCs/>
          <w:szCs w:val="24"/>
        </w:rPr>
        <w:t xml:space="preserve">Registration </w:t>
      </w:r>
      <w:r w:rsidRPr="00CF4023">
        <w:rPr>
          <w:rFonts w:cs="Arial"/>
          <w:bCs/>
          <w:szCs w:val="24"/>
        </w:rPr>
        <w:t xml:space="preserve">Number: </w:t>
      </w:r>
      <w:sdt>
        <w:sdtPr>
          <w:rPr>
            <w:rFonts w:cs="Arial"/>
            <w:bCs/>
            <w:szCs w:val="24"/>
          </w:rPr>
          <w:id w:val="-372771547"/>
          <w:placeholder>
            <w:docPart w:val="DDD3D632C05B43C8B2DEDE6644790B30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  <w:r w:rsidRPr="00CF4023">
        <w:rPr>
          <w:rFonts w:cs="Arial"/>
          <w:bCs/>
          <w:szCs w:val="24"/>
        </w:rPr>
        <w:t xml:space="preserve"> </w:t>
      </w:r>
    </w:p>
    <w:p w14:paraId="0469F48A" w14:textId="0A2FEBA9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>Company VAT Number:</w:t>
      </w:r>
      <w:r w:rsidR="001D3E6F" w:rsidRPr="001D3E6F">
        <w:rPr>
          <w:rFonts w:cs="Arial"/>
          <w:bCs/>
          <w:szCs w:val="24"/>
        </w:rPr>
        <w:t xml:space="preserve"> </w:t>
      </w:r>
      <w:sdt>
        <w:sdtPr>
          <w:rPr>
            <w:rFonts w:cs="Arial"/>
            <w:bCs/>
            <w:szCs w:val="24"/>
          </w:rPr>
          <w:id w:val="-1464259319"/>
          <w:placeholder>
            <w:docPart w:val="97F8BEB66C90436BAD5CA7B81BAABE1F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6FD714BE" w14:textId="5188331D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 xml:space="preserve">Contact Name: </w:t>
      </w:r>
      <w:sdt>
        <w:sdtPr>
          <w:rPr>
            <w:rFonts w:cs="Arial"/>
            <w:bCs/>
            <w:szCs w:val="24"/>
          </w:rPr>
          <w:id w:val="480513081"/>
          <w:placeholder>
            <w:docPart w:val="B9573F5BE7184239A8C5723B641E5397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2943A939" w14:textId="1F3D4871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 xml:space="preserve">Contact telephone Number: </w:t>
      </w:r>
      <w:sdt>
        <w:sdtPr>
          <w:rPr>
            <w:rFonts w:cs="Arial"/>
            <w:bCs/>
            <w:szCs w:val="24"/>
          </w:rPr>
          <w:id w:val="1316686936"/>
          <w:placeholder>
            <w:docPart w:val="09C3196CBC4244DA9ACC5925C4EBF780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23BFAE46" w14:textId="5B0ACE20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>Email:</w:t>
      </w:r>
      <w:r w:rsidR="001D3E6F" w:rsidRPr="001D3E6F">
        <w:rPr>
          <w:rFonts w:cs="Arial"/>
          <w:bCs/>
          <w:szCs w:val="24"/>
        </w:rPr>
        <w:t xml:space="preserve"> </w:t>
      </w:r>
      <w:sdt>
        <w:sdtPr>
          <w:rPr>
            <w:rFonts w:cs="Arial"/>
            <w:bCs/>
            <w:szCs w:val="24"/>
          </w:rPr>
          <w:id w:val="1636524703"/>
          <w:placeholder>
            <w:docPart w:val="81F77DFCBEAC45D382750871D559465D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4E8B9798" w14:textId="60BEAC2D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 xml:space="preserve">Date: </w:t>
      </w:r>
      <w:sdt>
        <w:sdtPr>
          <w:rPr>
            <w:rFonts w:cs="Arial"/>
            <w:bCs/>
            <w:szCs w:val="24"/>
          </w:rPr>
          <w:id w:val="-230310614"/>
          <w:placeholder>
            <w:docPart w:val="50DA5FE0AB8E4F09B0E348E8DAEC5510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5C438187" w14:textId="6A421249" w:rsidR="00CE12C8" w:rsidRPr="00CF4023" w:rsidRDefault="00CE12C8" w:rsidP="00CE12C8">
      <w:pPr>
        <w:rPr>
          <w:rFonts w:cs="Arial"/>
          <w:bCs/>
          <w:szCs w:val="24"/>
        </w:rPr>
      </w:pPr>
      <w:r w:rsidRPr="00CF4023">
        <w:rPr>
          <w:rFonts w:cs="Arial"/>
          <w:bCs/>
          <w:szCs w:val="24"/>
        </w:rPr>
        <w:t xml:space="preserve">Company position: </w:t>
      </w:r>
      <w:sdt>
        <w:sdtPr>
          <w:rPr>
            <w:rFonts w:cs="Arial"/>
            <w:bCs/>
            <w:szCs w:val="24"/>
          </w:rPr>
          <w:id w:val="1783528093"/>
          <w:placeholder>
            <w:docPart w:val="386D8459825A41208F2059E061466384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4D41F80E" w14:textId="1CA263E9" w:rsidR="00705B13" w:rsidRDefault="00F25923" w:rsidP="00CE12C8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Escalation contact 1</w:t>
      </w:r>
      <w:r w:rsidR="00E93337">
        <w:rPr>
          <w:rFonts w:cs="Arial"/>
          <w:bCs/>
          <w:szCs w:val="24"/>
        </w:rPr>
        <w:t xml:space="preserve"> (</w:t>
      </w:r>
      <w:r w:rsidR="00E93337" w:rsidRPr="00E93337">
        <w:rPr>
          <w:rFonts w:cs="Arial"/>
          <w:bCs/>
          <w:i/>
          <w:iCs/>
          <w:szCs w:val="24"/>
        </w:rPr>
        <w:t>Including Job Title</w:t>
      </w:r>
      <w:r w:rsidR="00E93337">
        <w:rPr>
          <w:rFonts w:cs="Arial"/>
          <w:bCs/>
          <w:szCs w:val="24"/>
        </w:rPr>
        <w:t>)</w:t>
      </w:r>
      <w:r w:rsidRPr="00F25923">
        <w:rPr>
          <w:rFonts w:cs="Arial"/>
          <w:bCs/>
          <w:szCs w:val="24"/>
        </w:rPr>
        <w:t xml:space="preserve"> </w:t>
      </w:r>
      <w:sdt>
        <w:sdtPr>
          <w:rPr>
            <w:rFonts w:cs="Arial"/>
            <w:bCs/>
            <w:szCs w:val="24"/>
          </w:rPr>
          <w:id w:val="-339165842"/>
          <w:placeholder>
            <w:docPart w:val="A671DAA03FC54DE08E22B07059B4412D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5C5DB1C7" w14:textId="5E54A3E7" w:rsidR="00F25923" w:rsidRDefault="00F25923" w:rsidP="00CE12C8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Escalation contact 2</w:t>
      </w:r>
      <w:r w:rsidR="00E93337">
        <w:rPr>
          <w:rFonts w:cs="Arial"/>
          <w:bCs/>
          <w:szCs w:val="24"/>
        </w:rPr>
        <w:t xml:space="preserve"> (</w:t>
      </w:r>
      <w:r w:rsidR="00E93337" w:rsidRPr="00E93337">
        <w:rPr>
          <w:rFonts w:cs="Arial"/>
          <w:bCs/>
          <w:i/>
          <w:iCs/>
          <w:szCs w:val="24"/>
        </w:rPr>
        <w:t>Including Job Title</w:t>
      </w:r>
      <w:r w:rsidR="00E93337">
        <w:rPr>
          <w:rFonts w:cs="Arial"/>
          <w:bCs/>
          <w:szCs w:val="24"/>
        </w:rPr>
        <w:t>)</w:t>
      </w:r>
      <w:r w:rsidR="00E93337" w:rsidRPr="00F25923">
        <w:rPr>
          <w:rFonts w:cs="Arial"/>
          <w:bCs/>
          <w:szCs w:val="24"/>
        </w:rPr>
        <w:t xml:space="preserve"> </w:t>
      </w:r>
      <w:r w:rsidRPr="00F25923">
        <w:rPr>
          <w:rFonts w:cs="Arial"/>
          <w:bCs/>
          <w:szCs w:val="24"/>
        </w:rPr>
        <w:t xml:space="preserve"> </w:t>
      </w:r>
      <w:sdt>
        <w:sdtPr>
          <w:rPr>
            <w:rFonts w:cs="Arial"/>
            <w:bCs/>
            <w:szCs w:val="24"/>
          </w:rPr>
          <w:id w:val="1604302408"/>
          <w:placeholder>
            <w:docPart w:val="42EAC998F50C4B4C8BF827E347D33798"/>
          </w:placeholder>
          <w:showingPlcHdr/>
          <w:text/>
        </w:sdtPr>
        <w:sdtEndPr/>
        <w:sdtContent>
          <w:r w:rsidR="00345C08"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32FF4194" w14:textId="4173CF6F" w:rsidR="00E93337" w:rsidRDefault="00997B84" w:rsidP="00CE12C8">
      <w:pPr>
        <w:rPr>
          <w:rFonts w:cs="Arial"/>
          <w:bCs/>
          <w:szCs w:val="24"/>
        </w:rPr>
      </w:pPr>
      <w:r>
        <w:rPr>
          <w:rFonts w:cs="Arial"/>
          <w:bCs/>
          <w:szCs w:val="24"/>
        </w:rPr>
        <w:t>Technical Advisor Name (</w:t>
      </w:r>
      <w:r w:rsidRPr="00997B84">
        <w:rPr>
          <w:rFonts w:cs="Arial"/>
          <w:bCs/>
          <w:i/>
          <w:iCs/>
          <w:szCs w:val="24"/>
        </w:rPr>
        <w:t>If applicable</w:t>
      </w:r>
      <w:r>
        <w:rPr>
          <w:rFonts w:cs="Arial"/>
          <w:bCs/>
          <w:szCs w:val="24"/>
        </w:rPr>
        <w:t xml:space="preserve">) </w:t>
      </w:r>
      <w:sdt>
        <w:sdtPr>
          <w:rPr>
            <w:rFonts w:cs="Arial"/>
            <w:bCs/>
            <w:szCs w:val="24"/>
          </w:rPr>
          <w:id w:val="521663778"/>
          <w:placeholder>
            <w:docPart w:val="4E94FE1F230442ADB3E942646171015E"/>
          </w:placeholder>
          <w:showingPlcHdr/>
          <w:text/>
        </w:sdtPr>
        <w:sdtContent>
          <w:r w:rsidRPr="001D3E6F">
            <w:rPr>
              <w:rStyle w:val="PlaceholderText"/>
              <w:color w:val="4472C4" w:themeColor="accent1"/>
            </w:rPr>
            <w:t>Click here to enter text</w:t>
          </w:r>
        </w:sdtContent>
      </w:sdt>
    </w:p>
    <w:p w14:paraId="43E6DF4F" w14:textId="77777777" w:rsidR="00997B84" w:rsidRDefault="00997B84" w:rsidP="00CE12C8">
      <w:pPr>
        <w:rPr>
          <w:rFonts w:cs="Arial"/>
          <w:bCs/>
          <w:szCs w:val="24"/>
        </w:rPr>
      </w:pPr>
    </w:p>
    <w:p w14:paraId="0B8BDA6B" w14:textId="49C5DBB7" w:rsidR="007841A7" w:rsidRPr="00CF4023" w:rsidRDefault="00CE12C8" w:rsidP="00CE12C8">
      <w:pPr>
        <w:rPr>
          <w:sz w:val="16"/>
        </w:rPr>
      </w:pPr>
      <w:r w:rsidRPr="00CF4023">
        <w:rPr>
          <w:rFonts w:cs="Arial"/>
          <w:bCs/>
          <w:szCs w:val="24"/>
        </w:rPr>
        <w:t xml:space="preserve">Please </w:t>
      </w:r>
      <w:r w:rsidR="007841A7">
        <w:rPr>
          <w:rFonts w:cs="Arial"/>
          <w:bCs/>
          <w:szCs w:val="24"/>
        </w:rPr>
        <w:t>Email this completed form to:</w:t>
      </w:r>
      <w:r w:rsidRPr="00CF4023">
        <w:rPr>
          <w:rFonts w:cs="Arial"/>
          <w:bCs/>
          <w:szCs w:val="24"/>
        </w:rPr>
        <w:t xml:space="preserve"> </w:t>
      </w:r>
      <w:hyperlink r:id="rId10" w:history="1">
        <w:r w:rsidR="007841A7" w:rsidRPr="008410D5">
          <w:rPr>
            <w:rStyle w:val="Hyperlink"/>
            <w:rFonts w:cs="Arial"/>
            <w:bCs/>
            <w:szCs w:val="24"/>
          </w:rPr>
          <w:t>SOE_gtuip_SGN@sgn.co.uk</w:t>
        </w:r>
      </w:hyperlink>
    </w:p>
    <w:sectPr w:rsidR="007841A7" w:rsidRPr="00CF4023" w:rsidSect="00D02F15">
      <w:headerReference w:type="default" r:id="rId11"/>
      <w:footerReference w:type="default" r:id="rId12"/>
      <w:pgSz w:w="11906" w:h="16838"/>
      <w:pgMar w:top="1440" w:right="1440" w:bottom="1440" w:left="1440" w:header="39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BFF40" w14:textId="77777777" w:rsidR="00933A59" w:rsidRDefault="00933A59" w:rsidP="00E10B38">
      <w:pPr>
        <w:spacing w:after="0" w:line="240" w:lineRule="auto"/>
      </w:pPr>
      <w:r>
        <w:separator/>
      </w:r>
    </w:p>
  </w:endnote>
  <w:endnote w:type="continuationSeparator" w:id="0">
    <w:p w14:paraId="23064AD1" w14:textId="77777777" w:rsidR="00933A59" w:rsidRDefault="00933A59" w:rsidP="00E10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9E01F" w14:textId="5C51A640" w:rsidR="00510DD9" w:rsidRPr="00FC4719" w:rsidRDefault="00510DD9" w:rsidP="00510DD9">
    <w:pPr>
      <w:pStyle w:val="Footer"/>
      <w:rPr>
        <w:i/>
        <w:color w:val="A6A6A6" w:themeColor="background1" w:themeShade="A6"/>
      </w:rPr>
    </w:pPr>
    <w:r w:rsidRPr="00FC4719">
      <w:rPr>
        <w:i/>
        <w:color w:val="A6A6A6" w:themeColor="background1" w:themeShade="A6"/>
      </w:rPr>
      <w:t>SGN Third Party Connections form FM178</w:t>
    </w:r>
    <w:r w:rsidR="00FC4719" w:rsidRPr="00FC4719">
      <w:rPr>
        <w:i/>
        <w:color w:val="A6A6A6" w:themeColor="background1" w:themeShade="A6"/>
      </w:rPr>
      <w:t xml:space="preserve"> V</w:t>
    </w:r>
    <w:r w:rsidR="00D02F15">
      <w:rPr>
        <w:i/>
        <w:color w:val="A6A6A6" w:themeColor="background1" w:themeShade="A6"/>
      </w:rPr>
      <w:t>4</w:t>
    </w:r>
  </w:p>
  <w:p w14:paraId="720AA0B2" w14:textId="398E03DE" w:rsidR="00510DD9" w:rsidRPr="00DC22C9" w:rsidRDefault="00510DD9" w:rsidP="00510DD9">
    <w:pPr>
      <w:pStyle w:val="Footer"/>
      <w:rPr>
        <w:i/>
        <w:color w:val="FFFFFF" w:themeColor="background1"/>
      </w:rPr>
    </w:pPr>
    <w:r w:rsidRPr="00FC4719">
      <w:rPr>
        <w:i/>
        <w:color w:val="A6A6A6" w:themeColor="background1" w:themeShade="A6"/>
      </w:rPr>
      <w:t>(Final Connections Agreement request for SGN’s &lt;7bar Network)</w:t>
    </w:r>
    <w:r w:rsidR="00E10B38" w:rsidRPr="00510DD9">
      <w:rPr>
        <w:i/>
        <w:noProof/>
        <w:color w:val="808080" w:themeColor="background1" w:themeShade="80"/>
        <w:lang w:val="en-US"/>
      </w:rPr>
      <w:drawing>
        <wp:anchor distT="0" distB="0" distL="114300" distR="114300" simplePos="0" relativeHeight="251661312" behindDoc="1" locked="1" layoutInCell="1" allowOverlap="1" wp14:anchorId="5CE20420" wp14:editId="3387528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2541270" cy="712470"/>
          <wp:effectExtent l="0" t="0" r="0" b="0"/>
          <wp:wrapNone/>
          <wp:docPr id="718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Picture 4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127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color w:val="808080" w:themeColor="background1" w:themeShade="80"/>
      </w:rPr>
      <w:tab/>
    </w:r>
    <w:r w:rsidR="00FC4719">
      <w:rPr>
        <w:i/>
        <w:color w:val="808080" w:themeColor="background1" w:themeShade="80"/>
      </w:rPr>
      <w:t xml:space="preserve">    </w:t>
    </w:r>
    <w:r w:rsidRPr="00DC22C9">
      <w:rPr>
        <w:i/>
        <w:color w:val="FFFFFF" w:themeColor="background1"/>
      </w:rPr>
      <w:t>JL94179 –</w:t>
    </w:r>
    <w:r w:rsidR="00D02F15">
      <w:rPr>
        <w:i/>
        <w:color w:val="FFFFFF" w:themeColor="background1"/>
      </w:rPr>
      <w:t xml:space="preserve"> July 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1DCAB" w14:textId="77777777" w:rsidR="00933A59" w:rsidRDefault="00933A59" w:rsidP="00E10B38">
      <w:pPr>
        <w:spacing w:after="0" w:line="240" w:lineRule="auto"/>
      </w:pPr>
      <w:r>
        <w:separator/>
      </w:r>
    </w:p>
  </w:footnote>
  <w:footnote w:type="continuationSeparator" w:id="0">
    <w:p w14:paraId="4E7090B9" w14:textId="77777777" w:rsidR="00933A59" w:rsidRDefault="00933A59" w:rsidP="00E10B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07F45" w14:textId="5071BE5B" w:rsidR="00E10B38" w:rsidRDefault="00E10B38">
    <w:pPr>
      <w:pStyle w:val="Header"/>
    </w:pPr>
    <w:r>
      <w:rPr>
        <w:noProof/>
        <w:sz w:val="36"/>
      </w:rPr>
      <w:drawing>
        <wp:anchor distT="0" distB="0" distL="114300" distR="114300" simplePos="0" relativeHeight="251659264" behindDoc="0" locked="0" layoutInCell="1" allowOverlap="1" wp14:anchorId="7F1E8625" wp14:editId="1C567FFC">
          <wp:simplePos x="0" y="0"/>
          <wp:positionH relativeFrom="column">
            <wp:posOffset>5658485</wp:posOffset>
          </wp:positionH>
          <wp:positionV relativeFrom="paragraph">
            <wp:posOffset>-68580</wp:posOffset>
          </wp:positionV>
          <wp:extent cx="771400" cy="323850"/>
          <wp:effectExtent l="0" t="0" r="0" b="0"/>
          <wp:wrapNone/>
          <wp:docPr id="717" name="Picture 7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400" cy="323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864CD"/>
    <w:multiLevelType w:val="hybridMultilevel"/>
    <w:tmpl w:val="9A1EE646"/>
    <w:lvl w:ilvl="0" w:tplc="73EA608E">
      <w:start w:val="1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28B96B14"/>
    <w:multiLevelType w:val="hybridMultilevel"/>
    <w:tmpl w:val="9A1EE646"/>
    <w:lvl w:ilvl="0" w:tplc="73EA608E">
      <w:start w:val="1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55BD05BC"/>
    <w:multiLevelType w:val="multilevel"/>
    <w:tmpl w:val="3EE2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472BB9"/>
    <w:multiLevelType w:val="hybridMultilevel"/>
    <w:tmpl w:val="0598E2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HE2nuRPGkkUIuNecqwdhS89p9/nRVsf1hxadO1DoP7HtUpvTEhCrznVSR7CZ4iJPJSTM+qcdt6w0ys0EMIRvA==" w:salt="svWs4t+w5opGbp3OTYhLO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A4"/>
    <w:rsid w:val="00051E06"/>
    <w:rsid w:val="00143C73"/>
    <w:rsid w:val="00187E1E"/>
    <w:rsid w:val="001D3E6F"/>
    <w:rsid w:val="00236DCA"/>
    <w:rsid w:val="00341C32"/>
    <w:rsid w:val="00345C08"/>
    <w:rsid w:val="00420DAD"/>
    <w:rsid w:val="004977E8"/>
    <w:rsid w:val="004A7832"/>
    <w:rsid w:val="004B702E"/>
    <w:rsid w:val="00510DD9"/>
    <w:rsid w:val="005D7630"/>
    <w:rsid w:val="005F5F7D"/>
    <w:rsid w:val="005F6655"/>
    <w:rsid w:val="00666173"/>
    <w:rsid w:val="00705B13"/>
    <w:rsid w:val="00707A29"/>
    <w:rsid w:val="00725C64"/>
    <w:rsid w:val="00727DAB"/>
    <w:rsid w:val="007841A7"/>
    <w:rsid w:val="00862E00"/>
    <w:rsid w:val="008930A0"/>
    <w:rsid w:val="008C383E"/>
    <w:rsid w:val="00933A59"/>
    <w:rsid w:val="009448D4"/>
    <w:rsid w:val="00997B84"/>
    <w:rsid w:val="009C5028"/>
    <w:rsid w:val="009D25A4"/>
    <w:rsid w:val="00A37940"/>
    <w:rsid w:val="00B34B64"/>
    <w:rsid w:val="00C142B4"/>
    <w:rsid w:val="00C779E5"/>
    <w:rsid w:val="00CE12C8"/>
    <w:rsid w:val="00CF4023"/>
    <w:rsid w:val="00D02F15"/>
    <w:rsid w:val="00DC22C9"/>
    <w:rsid w:val="00DD6D40"/>
    <w:rsid w:val="00E10B38"/>
    <w:rsid w:val="00E44B31"/>
    <w:rsid w:val="00E66BB1"/>
    <w:rsid w:val="00E821C4"/>
    <w:rsid w:val="00E93337"/>
    <w:rsid w:val="00ED27B6"/>
    <w:rsid w:val="00F25923"/>
    <w:rsid w:val="00F43352"/>
    <w:rsid w:val="00F75444"/>
    <w:rsid w:val="00FA0356"/>
    <w:rsid w:val="00FB10DB"/>
    <w:rsid w:val="00FC4719"/>
    <w:rsid w:val="00FC7731"/>
    <w:rsid w:val="00FE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8767143"/>
  <w15:chartTrackingRefBased/>
  <w15:docId w15:val="{B846F0B5-83D5-4FCD-ACE6-24F43EF9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6D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36D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10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B38"/>
  </w:style>
  <w:style w:type="paragraph" w:styleId="Footer">
    <w:name w:val="footer"/>
    <w:basedOn w:val="Normal"/>
    <w:link w:val="FooterChar"/>
    <w:uiPriority w:val="99"/>
    <w:unhideWhenUsed/>
    <w:rsid w:val="00E10B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B38"/>
  </w:style>
  <w:style w:type="paragraph" w:styleId="NoSpacing">
    <w:name w:val="No Spacing"/>
    <w:uiPriority w:val="1"/>
    <w:qFormat/>
    <w:rsid w:val="00B34B64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CF402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7841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4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SOE_gtuip_SGN@sgn.co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6C775F-23AE-4EA2-B34F-9877751B7554}"/>
      </w:docPartPr>
      <w:docPartBody>
        <w:p w:rsidR="004B5C3F" w:rsidRDefault="005701EB">
          <w:r w:rsidRPr="008410D5">
            <w:rPr>
              <w:rStyle w:val="PlaceholderText"/>
            </w:rPr>
            <w:t>Choose an item.</w:t>
          </w:r>
        </w:p>
      </w:docPartBody>
    </w:docPart>
    <w:docPart>
      <w:docPartPr>
        <w:name w:val="D030FC8590A34A1C9FD64418A9D379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F147B0-2F61-4AC1-ACDD-041179896A18}"/>
      </w:docPartPr>
      <w:docPartBody>
        <w:p w:rsidR="004B5C3F" w:rsidRDefault="005701EB" w:rsidP="005701EB">
          <w:pPr>
            <w:pStyle w:val="D030FC8590A34A1C9FD64418A9D3793E3"/>
          </w:pPr>
          <w:r w:rsidRPr="001D3E6F">
            <w:rPr>
              <w:rStyle w:val="PlaceholderText"/>
              <w:color w:val="4472C4" w:themeColor="accent1"/>
            </w:rPr>
            <w:t>Choose an item</w:t>
          </w:r>
        </w:p>
      </w:docPartBody>
    </w:docPart>
    <w:docPart>
      <w:docPartPr>
        <w:name w:val="A270BBBBFDBA46249BD3EB16F497F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AA3C87-854C-43CC-B6C6-A75A105C9ACF}"/>
      </w:docPartPr>
      <w:docPartBody>
        <w:p w:rsidR="004B5C3F" w:rsidRDefault="005701EB" w:rsidP="005701EB">
          <w:pPr>
            <w:pStyle w:val="A270BBBBFDBA46249BD3EB16F497F93A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ED9D57DAEEB941F9A0DC478C9B19A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52D53-F9B0-4D31-93D4-9FBADCD9CD02}"/>
      </w:docPartPr>
      <w:docPartBody>
        <w:p w:rsidR="004B5C3F" w:rsidRDefault="005701EB" w:rsidP="005701EB">
          <w:pPr>
            <w:pStyle w:val="ED9D57DAEEB941F9A0DC478C9B19A60D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DDD3D632C05B43C8B2DEDE6644790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4F286-257E-4585-B335-3D8C2D112CC9}"/>
      </w:docPartPr>
      <w:docPartBody>
        <w:p w:rsidR="004B5C3F" w:rsidRDefault="005701EB" w:rsidP="005701EB">
          <w:pPr>
            <w:pStyle w:val="DDD3D632C05B43C8B2DEDE6644790B30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97F8BEB66C90436BAD5CA7B81BAAB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11485-D553-4327-AC97-C9CAB767FA54}"/>
      </w:docPartPr>
      <w:docPartBody>
        <w:p w:rsidR="004B5C3F" w:rsidRDefault="005701EB" w:rsidP="005701EB">
          <w:pPr>
            <w:pStyle w:val="97F8BEB66C90436BAD5CA7B81BAABE1F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B9573F5BE7184239A8C5723B641E5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9AACA-530B-4191-941A-B4D7DD066DD0}"/>
      </w:docPartPr>
      <w:docPartBody>
        <w:p w:rsidR="004B5C3F" w:rsidRDefault="005701EB" w:rsidP="005701EB">
          <w:pPr>
            <w:pStyle w:val="B9573F5BE7184239A8C5723B641E5397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09C3196CBC4244DA9ACC5925C4EBF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356FF8-1509-4FBE-A59E-3CEE5A6C8553}"/>
      </w:docPartPr>
      <w:docPartBody>
        <w:p w:rsidR="004B5C3F" w:rsidRDefault="005701EB" w:rsidP="005701EB">
          <w:pPr>
            <w:pStyle w:val="09C3196CBC4244DA9ACC5925C4EBF780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81F77DFCBEAC45D382750871D55946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4E79E4-19B4-4D53-9709-9497D7065484}"/>
      </w:docPartPr>
      <w:docPartBody>
        <w:p w:rsidR="004B5C3F" w:rsidRDefault="005701EB" w:rsidP="005701EB">
          <w:pPr>
            <w:pStyle w:val="81F77DFCBEAC45D382750871D559465D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50DA5FE0AB8E4F09B0E348E8DAEC5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0A87AD-03E7-4F93-9E4F-047F433D8F94}"/>
      </w:docPartPr>
      <w:docPartBody>
        <w:p w:rsidR="004B5C3F" w:rsidRDefault="005701EB" w:rsidP="005701EB">
          <w:pPr>
            <w:pStyle w:val="50DA5FE0AB8E4F09B0E348E8DAEC5510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386D8459825A41208F2059E0614663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565EC9-F955-4802-B2AE-73E60E6B6F5F}"/>
      </w:docPartPr>
      <w:docPartBody>
        <w:p w:rsidR="004B5C3F" w:rsidRDefault="005701EB" w:rsidP="005701EB">
          <w:pPr>
            <w:pStyle w:val="386D8459825A41208F2059E0614663841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A671DAA03FC54DE08E22B07059B44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A561E-AC54-48FE-AF38-710614F5C058}"/>
      </w:docPartPr>
      <w:docPartBody>
        <w:p w:rsidR="003C2537" w:rsidRDefault="00670DA2" w:rsidP="00670DA2">
          <w:pPr>
            <w:pStyle w:val="A671DAA03FC54DE08E22B07059B4412D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42EAC998F50C4B4C8BF827E347D33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BE209E-06F5-453F-AEF3-807C43F428E8}"/>
      </w:docPartPr>
      <w:docPartBody>
        <w:p w:rsidR="003C2537" w:rsidRDefault="00670DA2" w:rsidP="00670DA2">
          <w:pPr>
            <w:pStyle w:val="42EAC998F50C4B4C8BF827E347D33798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  <w:docPart>
      <w:docPartPr>
        <w:name w:val="4E94FE1F230442ADB3E94264617101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C6FAE6-3350-483C-BB47-0CB42A8D2027}"/>
      </w:docPartPr>
      <w:docPartBody>
        <w:p w:rsidR="00000000" w:rsidRDefault="00EC654C" w:rsidP="00EC654C">
          <w:pPr>
            <w:pStyle w:val="4E94FE1F230442ADB3E942646171015E"/>
          </w:pPr>
          <w:r w:rsidRPr="001D3E6F">
            <w:rPr>
              <w:rStyle w:val="PlaceholderText"/>
              <w:color w:val="4472C4" w:themeColor="accent1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1EB"/>
    <w:rsid w:val="00025AA2"/>
    <w:rsid w:val="003C2537"/>
    <w:rsid w:val="0044459A"/>
    <w:rsid w:val="004B5C3F"/>
    <w:rsid w:val="005701EB"/>
    <w:rsid w:val="00670DA2"/>
    <w:rsid w:val="0070627F"/>
    <w:rsid w:val="00817058"/>
    <w:rsid w:val="00EC654C"/>
    <w:rsid w:val="00F90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654C"/>
    <w:rPr>
      <w:color w:val="808080"/>
    </w:rPr>
  </w:style>
  <w:style w:type="paragraph" w:customStyle="1" w:styleId="4E94FE1F230442ADB3E942646171015E">
    <w:name w:val="4E94FE1F230442ADB3E942646171015E"/>
    <w:rsid w:val="00EC654C"/>
  </w:style>
  <w:style w:type="paragraph" w:customStyle="1" w:styleId="D030FC8590A34A1C9FD64418A9D3793E3">
    <w:name w:val="D030FC8590A34A1C9FD64418A9D3793E3"/>
    <w:rsid w:val="005701EB"/>
    <w:rPr>
      <w:rFonts w:eastAsiaTheme="minorHAnsi"/>
      <w:lang w:eastAsia="en-US"/>
    </w:rPr>
  </w:style>
  <w:style w:type="paragraph" w:customStyle="1" w:styleId="A270BBBBFDBA46249BD3EB16F497F93A1">
    <w:name w:val="A270BBBBFDBA46249BD3EB16F497F93A1"/>
    <w:rsid w:val="005701EB"/>
    <w:rPr>
      <w:rFonts w:eastAsiaTheme="minorHAnsi"/>
      <w:lang w:eastAsia="en-US"/>
    </w:rPr>
  </w:style>
  <w:style w:type="paragraph" w:customStyle="1" w:styleId="ED9D57DAEEB941F9A0DC478C9B19A60D1">
    <w:name w:val="ED9D57DAEEB941F9A0DC478C9B19A60D1"/>
    <w:rsid w:val="005701EB"/>
    <w:rPr>
      <w:rFonts w:eastAsiaTheme="minorHAnsi"/>
      <w:lang w:eastAsia="en-US"/>
    </w:rPr>
  </w:style>
  <w:style w:type="paragraph" w:customStyle="1" w:styleId="DDD3D632C05B43C8B2DEDE6644790B301">
    <w:name w:val="DDD3D632C05B43C8B2DEDE6644790B301"/>
    <w:rsid w:val="005701EB"/>
    <w:rPr>
      <w:rFonts w:eastAsiaTheme="minorHAnsi"/>
      <w:lang w:eastAsia="en-US"/>
    </w:rPr>
  </w:style>
  <w:style w:type="paragraph" w:customStyle="1" w:styleId="97F8BEB66C90436BAD5CA7B81BAABE1F1">
    <w:name w:val="97F8BEB66C90436BAD5CA7B81BAABE1F1"/>
    <w:rsid w:val="005701EB"/>
    <w:rPr>
      <w:rFonts w:eastAsiaTheme="minorHAnsi"/>
      <w:lang w:eastAsia="en-US"/>
    </w:rPr>
  </w:style>
  <w:style w:type="paragraph" w:customStyle="1" w:styleId="B9573F5BE7184239A8C5723B641E53971">
    <w:name w:val="B9573F5BE7184239A8C5723B641E53971"/>
    <w:rsid w:val="005701EB"/>
    <w:rPr>
      <w:rFonts w:eastAsiaTheme="minorHAnsi"/>
      <w:lang w:eastAsia="en-US"/>
    </w:rPr>
  </w:style>
  <w:style w:type="paragraph" w:customStyle="1" w:styleId="09C3196CBC4244DA9ACC5925C4EBF7801">
    <w:name w:val="09C3196CBC4244DA9ACC5925C4EBF7801"/>
    <w:rsid w:val="005701EB"/>
    <w:rPr>
      <w:rFonts w:eastAsiaTheme="minorHAnsi"/>
      <w:lang w:eastAsia="en-US"/>
    </w:rPr>
  </w:style>
  <w:style w:type="paragraph" w:customStyle="1" w:styleId="81F77DFCBEAC45D382750871D559465D1">
    <w:name w:val="81F77DFCBEAC45D382750871D559465D1"/>
    <w:rsid w:val="005701EB"/>
    <w:rPr>
      <w:rFonts w:eastAsiaTheme="minorHAnsi"/>
      <w:lang w:eastAsia="en-US"/>
    </w:rPr>
  </w:style>
  <w:style w:type="paragraph" w:customStyle="1" w:styleId="50DA5FE0AB8E4F09B0E348E8DAEC55101">
    <w:name w:val="50DA5FE0AB8E4F09B0E348E8DAEC55101"/>
    <w:rsid w:val="005701EB"/>
    <w:rPr>
      <w:rFonts w:eastAsiaTheme="minorHAnsi"/>
      <w:lang w:eastAsia="en-US"/>
    </w:rPr>
  </w:style>
  <w:style w:type="paragraph" w:customStyle="1" w:styleId="386D8459825A41208F2059E0614663841">
    <w:name w:val="386D8459825A41208F2059E0614663841"/>
    <w:rsid w:val="005701EB"/>
    <w:rPr>
      <w:rFonts w:eastAsiaTheme="minorHAnsi"/>
      <w:lang w:eastAsia="en-US"/>
    </w:rPr>
  </w:style>
  <w:style w:type="paragraph" w:customStyle="1" w:styleId="A671DAA03FC54DE08E22B07059B4412D">
    <w:name w:val="A671DAA03FC54DE08E22B07059B4412D"/>
    <w:rsid w:val="00670DA2"/>
  </w:style>
  <w:style w:type="paragraph" w:customStyle="1" w:styleId="42EAC998F50C4B4C8BF827E347D33798">
    <w:name w:val="42EAC998F50C4B4C8BF827E347D33798"/>
    <w:rsid w:val="00670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6077F14A6F4CA98EDCFCDD5CD0E7" ma:contentTypeVersion="14" ma:contentTypeDescription="Create a new document." ma:contentTypeScope="" ma:versionID="fbbf4221467839673c01e1bfcf52c97f">
  <xsd:schema xmlns:xsd="http://www.w3.org/2001/XMLSchema" xmlns:xs="http://www.w3.org/2001/XMLSchema" xmlns:p="http://schemas.microsoft.com/office/2006/metadata/properties" xmlns:ns1="http://schemas.microsoft.com/sharepoint/v3" xmlns:ns3="4be65301-b3e2-4e48-bf5c-fa1d5bbe0e4b" xmlns:ns4="9bd31a2c-3252-4a56-a00e-26397442f057" targetNamespace="http://schemas.microsoft.com/office/2006/metadata/properties" ma:root="true" ma:fieldsID="03fff3e6ab5a6cd9ae29952c66f3cc61" ns1:_="" ns3:_="" ns4:_="">
    <xsd:import namespace="http://schemas.microsoft.com/sharepoint/v3"/>
    <xsd:import namespace="4be65301-b3e2-4e48-bf5c-fa1d5bbe0e4b"/>
    <xsd:import namespace="9bd31a2c-3252-4a56-a00e-26397442f05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1:_ip_UnifiedCompliancePolicyProperties" minOccurs="0"/>
                <xsd:element ref="ns1:_ip_UnifiedCompliancePolicyUIAc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65301-b3e2-4e48-bf5c-fa1d5bbe0e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d31a2c-3252-4a56-a00e-26397442f0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6410F9-65F0-478F-8F02-B34CB238DE49}">
  <ds:schemaRefs>
    <ds:schemaRef ds:uri="http://schemas.microsoft.com/office/infopath/2007/PartnerControls"/>
    <ds:schemaRef ds:uri="4be65301-b3e2-4e48-bf5c-fa1d5bbe0e4b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9bd31a2c-3252-4a56-a00e-26397442f057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58BE96C-F8E9-4AEA-98B8-759E5EB9C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548D04-38F2-412F-9A24-FBC1B369C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e65301-b3e2-4e48-bf5c-fa1d5bbe0e4b"/>
    <ds:schemaRef ds:uri="9bd31a2c-3252-4a56-a00e-26397442f0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Lewis, Joe</dc:creator>
  <cp:keywords/>
  <dc:description/>
  <cp:lastModifiedBy>Lewis, Joe</cp:lastModifiedBy>
  <cp:revision>7</cp:revision>
  <cp:lastPrinted>2019-04-05T08:36:00Z</cp:lastPrinted>
  <dcterms:created xsi:type="dcterms:W3CDTF">2021-06-16T07:28:00Z</dcterms:created>
  <dcterms:modified xsi:type="dcterms:W3CDTF">2022-07-19T13:04:00Z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2020-06-23T14:06:43Z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6042aca9-784a-4c72-b72b-00007faadf06</vt:lpwstr>
  </property>
  <property fmtid="{D5CDD505-2E9C-101B-9397-08002B2CF9AE}" pid="8" name="MSIP_Label_2b73dd0b-afe1-4a46-943f-1bdb914b8a49_ContentBits">
    <vt:lpwstr>2</vt:lpwstr>
  </property>
  <property fmtid="{D5CDD505-2E9C-101B-9397-08002B2CF9AE}" pid="9" name="ContentTypeId">
    <vt:lpwstr>0x010100BAD06077F14A6F4CA98EDCFCDD5CD0E7</vt:lpwstr>
  </property>
</Properties>
</file>